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F1D59" w14:paraId="18F2CA06" w14:textId="77777777" w:rsidTr="00F97350">
        <w:tc>
          <w:tcPr>
            <w:tcW w:w="9639" w:type="dxa"/>
          </w:tcPr>
          <w:p w14:paraId="2CAA3653" w14:textId="77777777" w:rsidR="002F1D59" w:rsidRPr="008F7977" w:rsidRDefault="002F1D59" w:rsidP="00F97350">
            <w:pPr>
              <w:jc w:val="right"/>
              <w:rPr>
                <w:b/>
                <w:color w:val="000000"/>
              </w:rPr>
            </w:pPr>
          </w:p>
        </w:tc>
      </w:tr>
      <w:tr w:rsidR="002F1D59" w14:paraId="0F46E275" w14:textId="77777777" w:rsidTr="00F97350">
        <w:trPr>
          <w:trHeight w:val="1065"/>
        </w:trPr>
        <w:tc>
          <w:tcPr>
            <w:tcW w:w="9639" w:type="dxa"/>
          </w:tcPr>
          <w:p w14:paraId="353D00AD" w14:textId="77777777" w:rsidR="002F1D59" w:rsidRPr="00C71904" w:rsidRDefault="002F1D59" w:rsidP="00F9735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lt-LT"/>
              </w:rPr>
              <w:drawing>
                <wp:inline distT="0" distB="0" distL="0" distR="0" wp14:anchorId="6A56D954" wp14:editId="20DC485B">
                  <wp:extent cx="580390" cy="69151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4FC50B" w14:textId="77777777" w:rsidR="002F1D59" w:rsidRDefault="002F1D59" w:rsidP="00F97350">
            <w:pPr>
              <w:jc w:val="center"/>
              <w:rPr>
                <w:sz w:val="18"/>
              </w:rPr>
            </w:pPr>
          </w:p>
        </w:tc>
      </w:tr>
      <w:tr w:rsidR="002F1D59" w14:paraId="77504CB5" w14:textId="77777777" w:rsidTr="00F97350">
        <w:trPr>
          <w:cantSplit/>
        </w:trPr>
        <w:tc>
          <w:tcPr>
            <w:tcW w:w="9639" w:type="dxa"/>
            <w:tcBorders>
              <w:bottom w:val="single" w:sz="12" w:space="0" w:color="0000FF"/>
            </w:tcBorders>
          </w:tcPr>
          <w:p w14:paraId="2D6A6378" w14:textId="77777777" w:rsidR="002F1D59" w:rsidRPr="00484AB4" w:rsidRDefault="002F1D59" w:rsidP="00F97350">
            <w:pPr>
              <w:pStyle w:val="Antrat6"/>
              <w:rPr>
                <w:color w:val="000000"/>
                <w:szCs w:val="28"/>
                <w:lang w:val="lt-LT"/>
              </w:rPr>
            </w:pPr>
            <w:r w:rsidRPr="00484AB4">
              <w:rPr>
                <w:color w:val="000000"/>
                <w:szCs w:val="28"/>
                <w:lang w:val="lt-LT"/>
              </w:rPr>
              <w:t>VILKAVIŠKIO RAJONO SAVIVALDYBĖS ADMINISTRACIJA</w:t>
            </w:r>
          </w:p>
          <w:p w14:paraId="6576C6F1" w14:textId="77777777" w:rsidR="002F1D59" w:rsidRPr="007474C3" w:rsidRDefault="002F1D59" w:rsidP="00F97350">
            <w:pPr>
              <w:rPr>
                <w:sz w:val="16"/>
                <w:szCs w:val="16"/>
              </w:rPr>
            </w:pPr>
          </w:p>
          <w:p w14:paraId="18BB017E" w14:textId="77777777" w:rsidR="002F1D59" w:rsidRDefault="002F1D59" w:rsidP="00F97350">
            <w:pPr>
              <w:pStyle w:val="Porat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B</w:t>
            </w:r>
            <w:r w:rsidRPr="00564566">
              <w:rPr>
                <w:rFonts w:ascii="Times New Roman" w:hAnsi="Times New Roman"/>
                <w:lang w:val="lt-LT"/>
              </w:rPr>
              <w:t>iudžetinė įstaiga, S. Nėries g. 1, 70147 Vilkaviškis</w:t>
            </w:r>
            <w:r>
              <w:rPr>
                <w:rFonts w:ascii="Times New Roman" w:hAnsi="Times New Roman"/>
                <w:lang w:val="lt-LT"/>
              </w:rPr>
              <w:t>, t</w:t>
            </w:r>
            <w:r w:rsidRPr="00564566">
              <w:rPr>
                <w:rFonts w:ascii="Times New Roman" w:hAnsi="Times New Roman"/>
                <w:lang w:val="lt-LT"/>
              </w:rPr>
              <w:t>el.  (8 342) 60 062, faks. (8 342) 60 066,</w:t>
            </w:r>
          </w:p>
          <w:p w14:paraId="5934EE80" w14:textId="77777777" w:rsidR="002F1D59" w:rsidRDefault="002F1D59" w:rsidP="00F97350">
            <w:pPr>
              <w:pStyle w:val="Porat"/>
              <w:jc w:val="center"/>
              <w:rPr>
                <w:rFonts w:ascii="Times New Roman" w:hAnsi="Times New Roman"/>
                <w:lang w:val="lt-LT"/>
              </w:rPr>
            </w:pPr>
            <w:r w:rsidRPr="007474C3">
              <w:rPr>
                <w:rFonts w:ascii="Times New Roman" w:hAnsi="Times New Roman"/>
                <w:lang w:val="lt-LT"/>
              </w:rPr>
              <w:t xml:space="preserve">el. p. </w:t>
            </w:r>
            <w:hyperlink r:id="rId9" w:history="1">
              <w:r w:rsidRPr="007474C3">
                <w:rPr>
                  <w:rStyle w:val="Hipersaitas"/>
                  <w:rFonts w:ascii="Times New Roman" w:hAnsi="Times New Roman"/>
                  <w:color w:val="auto"/>
                  <w:u w:val="none"/>
                  <w:lang w:val="lt-LT"/>
                </w:rPr>
                <w:t>savivaldybe@vilkaviskis.lt</w:t>
              </w:r>
            </w:hyperlink>
            <w:r w:rsidRPr="007474C3">
              <w:rPr>
                <w:rFonts w:ascii="Times New Roman" w:hAnsi="Times New Roman"/>
                <w:lang w:val="lt-LT"/>
              </w:rPr>
              <w:t>.</w:t>
            </w:r>
          </w:p>
          <w:p w14:paraId="5EAE9963" w14:textId="77777777" w:rsidR="002F1D59" w:rsidRDefault="002F1D59" w:rsidP="00F97350">
            <w:pPr>
              <w:pStyle w:val="Porat"/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7474C3">
              <w:rPr>
                <w:rFonts w:ascii="Times New Roman" w:hAnsi="Times New Roman"/>
                <w:lang w:val="lt-LT"/>
              </w:rPr>
              <w:t xml:space="preserve">Duomenys kaupiami ir saugomi Juridinių asmenų registre, </w:t>
            </w:r>
            <w:r w:rsidRPr="007474C3">
              <w:rPr>
                <w:rFonts w:ascii="Times New Roman" w:hAnsi="Times New Roman"/>
                <w:color w:val="000000"/>
                <w:lang w:val="lt-LT"/>
              </w:rPr>
              <w:t>kodas 188774441</w:t>
            </w:r>
          </w:p>
          <w:p w14:paraId="6B3F5297" w14:textId="77777777" w:rsidR="002F1D59" w:rsidRPr="00805331" w:rsidRDefault="002F1D59" w:rsidP="00F97350">
            <w:pPr>
              <w:pStyle w:val="Porat"/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</w:tc>
      </w:tr>
    </w:tbl>
    <w:p w14:paraId="5E9BC4A5" w14:textId="77777777" w:rsidR="002F1D59" w:rsidRPr="00B10A4A" w:rsidRDefault="002F1D59" w:rsidP="002F1D59">
      <w:pPr>
        <w:jc w:val="both"/>
        <w:rPr>
          <w:sz w:val="28"/>
          <w:szCs w:val="28"/>
        </w:rPr>
      </w:pPr>
      <w:r>
        <w:rPr>
          <w:sz w:val="72"/>
        </w:rPr>
        <w:t xml:space="preserve">  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</w:p>
    <w:tbl>
      <w:tblPr>
        <w:tblpPr w:leftFromText="180" w:rightFromText="180" w:vertAnchor="text" w:horzAnchor="margin" w:tblpX="74" w:tblpY="25"/>
        <w:tblW w:w="0" w:type="auto"/>
        <w:tblLook w:val="0000" w:firstRow="0" w:lastRow="0" w:firstColumn="0" w:lastColumn="0" w:noHBand="0" w:noVBand="0"/>
      </w:tblPr>
      <w:tblGrid>
        <w:gridCol w:w="4533"/>
      </w:tblGrid>
      <w:tr w:rsidR="002F1D59" w14:paraId="1C0E0B57" w14:textId="77777777" w:rsidTr="00F97350">
        <w:trPr>
          <w:trHeight w:val="1258"/>
        </w:trPr>
        <w:tc>
          <w:tcPr>
            <w:tcW w:w="4533" w:type="dxa"/>
          </w:tcPr>
          <w:p w14:paraId="4C6F0833" w14:textId="77777777" w:rsidR="00B3613E" w:rsidRDefault="00B3613E" w:rsidP="00F97350">
            <w:r>
              <w:t>AB</w:t>
            </w:r>
            <w:r w:rsidR="00527BE1" w:rsidRPr="00527BE1">
              <w:t xml:space="preserve"> ,,Kelių priežiūra'' </w:t>
            </w:r>
          </w:p>
          <w:p w14:paraId="2DD910CC" w14:textId="398F6052" w:rsidR="002F1D59" w:rsidRDefault="00527BE1" w:rsidP="00F97350">
            <w:r w:rsidRPr="00527BE1">
              <w:t>Vilkaviškio kelių tarnyba</w:t>
            </w:r>
            <w:r>
              <w:t>i</w:t>
            </w:r>
          </w:p>
          <w:p w14:paraId="696A4A4A" w14:textId="0DBA087E" w:rsidR="00B3613E" w:rsidRDefault="00B3613E" w:rsidP="00F97350">
            <w:r>
              <w:t>Indrei Brazaitienei</w:t>
            </w:r>
          </w:p>
          <w:p w14:paraId="3CF08E8F" w14:textId="50A8DF6F" w:rsidR="00B3613E" w:rsidRDefault="00B3613E" w:rsidP="00F97350">
            <w:hyperlink r:id="rId10" w:history="1">
              <w:r>
                <w:rPr>
                  <w:rStyle w:val="Hipersaitas"/>
                  <w:lang w:eastAsia="lt-LT"/>
                </w:rPr>
                <w:t>indre.brazaitiene@keliuprieziura.lt</w:t>
              </w:r>
            </w:hyperlink>
          </w:p>
          <w:p w14:paraId="7B663BB8" w14:textId="77777777" w:rsidR="002F1D59" w:rsidRDefault="002F1D59" w:rsidP="00F97350"/>
        </w:tc>
      </w:tr>
    </w:tbl>
    <w:p w14:paraId="61D5C811" w14:textId="77777777" w:rsidR="002F1D59" w:rsidRPr="008B04CD" w:rsidRDefault="002F1D59" w:rsidP="002F1D59">
      <w:pPr>
        <w:rPr>
          <w:vanish/>
        </w:rPr>
      </w:pPr>
    </w:p>
    <w:tbl>
      <w:tblPr>
        <w:tblpPr w:leftFromText="180" w:rightFromText="180" w:vertAnchor="text" w:horzAnchor="page" w:tblpX="6556" w:tblpY="25"/>
        <w:tblW w:w="0" w:type="auto"/>
        <w:tblLook w:val="0000" w:firstRow="0" w:lastRow="0" w:firstColumn="0" w:lastColumn="0" w:noHBand="0" w:noVBand="0"/>
      </w:tblPr>
      <w:tblGrid>
        <w:gridCol w:w="296"/>
        <w:gridCol w:w="1513"/>
        <w:gridCol w:w="567"/>
        <w:gridCol w:w="2592"/>
      </w:tblGrid>
      <w:tr w:rsidR="002F1D59" w14:paraId="518A517A" w14:textId="77777777" w:rsidTr="00F97350">
        <w:trPr>
          <w:cantSplit/>
        </w:trPr>
        <w:tc>
          <w:tcPr>
            <w:tcW w:w="296" w:type="dxa"/>
          </w:tcPr>
          <w:p w14:paraId="61692E9B" w14:textId="77777777" w:rsidR="002F1D59" w:rsidRDefault="002F1D59" w:rsidP="00F97350">
            <w:pPr>
              <w:jc w:val="both"/>
            </w:pPr>
          </w:p>
        </w:tc>
        <w:tc>
          <w:tcPr>
            <w:tcW w:w="1513" w:type="dxa"/>
          </w:tcPr>
          <w:p w14:paraId="1B2DE8DF" w14:textId="4F5A709D" w:rsidR="002F1D59" w:rsidRDefault="002F1D59" w:rsidP="00F97350">
            <w:pPr>
              <w:jc w:val="both"/>
            </w:pPr>
            <w:r>
              <w:t>2024-</w:t>
            </w:r>
            <w:r w:rsidR="00527BE1">
              <w:t>11</w:t>
            </w:r>
            <w:r>
              <w:t>-</w:t>
            </w:r>
          </w:p>
        </w:tc>
        <w:tc>
          <w:tcPr>
            <w:tcW w:w="567" w:type="dxa"/>
          </w:tcPr>
          <w:p w14:paraId="4B4B7074" w14:textId="77777777" w:rsidR="002F1D59" w:rsidRDefault="002F1D59" w:rsidP="00F97350">
            <w:pPr>
              <w:jc w:val="both"/>
            </w:pPr>
            <w:r>
              <w:t>Nr.</w:t>
            </w:r>
          </w:p>
        </w:tc>
        <w:tc>
          <w:tcPr>
            <w:tcW w:w="2592" w:type="dxa"/>
          </w:tcPr>
          <w:p w14:paraId="2825E9E2" w14:textId="51C106E7" w:rsidR="002F1D59" w:rsidRDefault="002F1D59" w:rsidP="00F97350">
            <w:pPr>
              <w:jc w:val="both"/>
            </w:pPr>
            <w:r>
              <w:t>(13) (</w:t>
            </w:r>
            <w:r w:rsidR="00527BE1">
              <w:t>2</w:t>
            </w:r>
            <w:r>
              <w:t>.</w:t>
            </w:r>
            <w:r w:rsidR="00527BE1">
              <w:t>14</w:t>
            </w:r>
            <w:r>
              <w:t>) SD-</w:t>
            </w:r>
          </w:p>
        </w:tc>
      </w:tr>
      <w:bookmarkStart w:id="0" w:name="Text8"/>
      <w:tr w:rsidR="002F1D59" w14:paraId="53ADD3E4" w14:textId="77777777" w:rsidTr="00F97350">
        <w:trPr>
          <w:cantSplit/>
        </w:trPr>
        <w:tc>
          <w:tcPr>
            <w:tcW w:w="296" w:type="dxa"/>
          </w:tcPr>
          <w:p w14:paraId="42648F02" w14:textId="77777777" w:rsidR="002F1D59" w:rsidRDefault="002F1D59" w:rsidP="00F97350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Į</w:t>
            </w:r>
            <w:r>
              <w:fldChar w:fldCharType="end"/>
            </w:r>
            <w:bookmarkEnd w:id="0"/>
          </w:p>
        </w:tc>
        <w:tc>
          <w:tcPr>
            <w:tcW w:w="1513" w:type="dxa"/>
          </w:tcPr>
          <w:p w14:paraId="26CF29D4" w14:textId="15DACE0A" w:rsidR="002F1D59" w:rsidRDefault="002F1D59" w:rsidP="00F97350">
            <w:pPr>
              <w:jc w:val="both"/>
            </w:pPr>
            <w:r>
              <w:t>2024-</w:t>
            </w:r>
            <w:r w:rsidR="00527BE1">
              <w:t>11</w:t>
            </w:r>
            <w:r>
              <w:t>-</w:t>
            </w:r>
            <w:r w:rsidR="00527BE1">
              <w:t>04</w:t>
            </w:r>
            <w:r w:rsidR="00921A45">
              <w:t xml:space="preserve">                                                                                                                         </w:t>
            </w:r>
          </w:p>
          <w:p w14:paraId="74846548" w14:textId="77777777" w:rsidR="002F1D59" w:rsidRDefault="002F1D59" w:rsidP="00F97350">
            <w:pPr>
              <w:jc w:val="both"/>
            </w:pPr>
          </w:p>
        </w:tc>
        <w:tc>
          <w:tcPr>
            <w:tcW w:w="567" w:type="dxa"/>
          </w:tcPr>
          <w:p w14:paraId="162E6F00" w14:textId="77777777" w:rsidR="002F1D59" w:rsidRDefault="002F1D59" w:rsidP="00F97350">
            <w:pPr>
              <w:jc w:val="both"/>
            </w:pPr>
          </w:p>
        </w:tc>
        <w:tc>
          <w:tcPr>
            <w:tcW w:w="2592" w:type="dxa"/>
          </w:tcPr>
          <w:p w14:paraId="0E64FF96" w14:textId="477E2EA9" w:rsidR="002F1D59" w:rsidRDefault="002F1D59" w:rsidP="00F97350">
            <w:pPr>
              <w:jc w:val="both"/>
            </w:pPr>
            <w:r>
              <w:t>P</w:t>
            </w:r>
            <w:r w:rsidR="00527BE1">
              <w:t>ašymą</w:t>
            </w:r>
          </w:p>
        </w:tc>
      </w:tr>
    </w:tbl>
    <w:p w14:paraId="4EA6A6B9" w14:textId="77777777" w:rsidR="002F1D59" w:rsidRDefault="002F1D59" w:rsidP="002F1D59">
      <w:pPr>
        <w:jc w:val="both"/>
      </w:pPr>
    </w:p>
    <w:p w14:paraId="64959E87" w14:textId="77777777" w:rsidR="00A85B29" w:rsidRDefault="00A85B29" w:rsidP="00A85B29">
      <w:pPr>
        <w:jc w:val="both"/>
      </w:pPr>
    </w:p>
    <w:p w14:paraId="350CCAF1" w14:textId="77777777" w:rsidR="00A85B29" w:rsidRDefault="00A85B29" w:rsidP="00A85B29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0"/>
      </w:tblGrid>
      <w:tr w:rsidR="00A85B29" w14:paraId="2FED43A9" w14:textId="77777777" w:rsidTr="003C4FA0">
        <w:tc>
          <w:tcPr>
            <w:tcW w:w="8820" w:type="dxa"/>
          </w:tcPr>
          <w:p w14:paraId="46D243F6" w14:textId="357BB725" w:rsidR="00A85B29" w:rsidRPr="00B23982" w:rsidRDefault="002F1D59" w:rsidP="003C4FA0">
            <w:pPr>
              <w:suppressAutoHyphens/>
              <w:spacing w:line="276" w:lineRule="auto"/>
              <w:textAlignment w:val="baseline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D</w:t>
            </w:r>
            <w:r w:rsidR="009A0F9A">
              <w:rPr>
                <w:b/>
                <w:bCs/>
                <w:lang w:eastAsia="lt-LT"/>
              </w:rPr>
              <w:t>ĖL STATINIO STATYBOS VADOVO</w:t>
            </w:r>
          </w:p>
          <w:p w14:paraId="0B8607FE" w14:textId="77777777" w:rsidR="00A85B29" w:rsidRPr="00612FE4" w:rsidRDefault="00A85B29" w:rsidP="003C4FA0">
            <w:pPr>
              <w:rPr>
                <w:b/>
                <w:caps/>
              </w:rPr>
            </w:pPr>
          </w:p>
        </w:tc>
      </w:tr>
    </w:tbl>
    <w:p w14:paraId="0F039DF8" w14:textId="4D2559C8" w:rsidR="00773266" w:rsidRDefault="00773266" w:rsidP="00773266">
      <w:pPr>
        <w:tabs>
          <w:tab w:val="left" w:pos="851"/>
        </w:tabs>
        <w:jc w:val="both"/>
      </w:pPr>
      <w:r>
        <w:tab/>
      </w:r>
    </w:p>
    <w:p w14:paraId="709FF21D" w14:textId="609F1C6F" w:rsidR="00255D43" w:rsidRDefault="00255D43" w:rsidP="00255D43">
      <w:pPr>
        <w:tabs>
          <w:tab w:val="left" w:pos="851"/>
        </w:tabs>
        <w:ind w:firstLine="851"/>
        <w:jc w:val="both"/>
      </w:pPr>
      <w:r>
        <w:t xml:space="preserve">Vilkaviškio rajono savivaldybės administracija </w:t>
      </w:r>
      <w:r w:rsidR="009A0F9A">
        <w:t xml:space="preserve">(toliau – Užsakovas) </w:t>
      </w:r>
      <w:r>
        <w:t xml:space="preserve">ir </w:t>
      </w:r>
      <w:r w:rsidRPr="00551FCC">
        <w:t>AB „Kelių priežiūra“</w:t>
      </w:r>
      <w:r>
        <w:t xml:space="preserve"> </w:t>
      </w:r>
      <w:r w:rsidR="009A0F9A">
        <w:t>(toliau – Rangovas</w:t>
      </w:r>
      <w:r w:rsidR="007B399E">
        <w:t>)</w:t>
      </w:r>
      <w:r w:rsidR="00C0117B">
        <w:t xml:space="preserve"> </w:t>
      </w:r>
      <w:r w:rsidR="00C0117B" w:rsidRPr="00551FCC">
        <w:t>2021 m. vasario 4 d. pasiraš</w:t>
      </w:r>
      <w:r w:rsidR="009A0F9A">
        <w:t>ė</w:t>
      </w:r>
      <w:r w:rsidR="00C0117B" w:rsidRPr="00551FCC">
        <w:t xml:space="preserve"> </w:t>
      </w:r>
      <w:r w:rsidR="009A0F9A">
        <w:t>s</w:t>
      </w:r>
      <w:r w:rsidR="00C0117B" w:rsidRPr="00551FCC">
        <w:t>utart</w:t>
      </w:r>
      <w:r w:rsidR="009A0F9A">
        <w:t>į</w:t>
      </w:r>
      <w:r w:rsidR="00C0117B" w:rsidRPr="00551FCC">
        <w:t xml:space="preserve"> Nr. VPS.E-5</w:t>
      </w:r>
      <w:r w:rsidR="009A0F9A">
        <w:t xml:space="preserve"> ir papildomus susitarimus</w:t>
      </w:r>
      <w:r w:rsidR="00C0117B" w:rsidRPr="00551FCC">
        <w:t xml:space="preserve"> </w:t>
      </w:r>
      <w:r w:rsidR="009A0F9A">
        <w:t>(</w:t>
      </w:r>
      <w:r w:rsidR="00C0117B" w:rsidRPr="00551FCC">
        <w:t xml:space="preserve">2021 m. liepos mėn. 16 d. </w:t>
      </w:r>
      <w:r w:rsidR="009A0F9A">
        <w:t>ir</w:t>
      </w:r>
      <w:r w:rsidR="00C0117B" w:rsidRPr="00551FCC">
        <w:t xml:space="preserve"> </w:t>
      </w:r>
      <w:r>
        <w:t>p</w:t>
      </w:r>
      <w:r w:rsidR="00C0117B" w:rsidRPr="00551FCC">
        <w:t>apildom</w:t>
      </w:r>
      <w:r w:rsidR="009A0F9A">
        <w:t>as</w:t>
      </w:r>
      <w:r w:rsidR="00C0117B" w:rsidRPr="00551FCC">
        <w:t xml:space="preserve"> susitarim</w:t>
      </w:r>
      <w:r w:rsidR="009A0F9A">
        <w:t xml:space="preserve">as </w:t>
      </w:r>
      <w:r w:rsidR="00C0117B" w:rsidRPr="00551FCC">
        <w:t xml:space="preserve">Nr. 1 ir 2021 m. lapkričio 3 d. </w:t>
      </w:r>
      <w:r w:rsidR="009A0F9A">
        <w:t>ir</w:t>
      </w:r>
      <w:r w:rsidR="00C0117B" w:rsidRPr="00551FCC">
        <w:t xml:space="preserve"> Nr. 2</w:t>
      </w:r>
      <w:r w:rsidR="009A0F9A">
        <w:t>) (toliau – Sutartis). Vadovau</w:t>
      </w:r>
      <w:r w:rsidR="007B399E">
        <w:t>damasis</w:t>
      </w:r>
      <w:r w:rsidR="009A0F9A">
        <w:t xml:space="preserve"> Sutartimi Rangovas atliko </w:t>
      </w:r>
      <w:r w:rsidR="009A0F9A" w:rsidRPr="009A0F9A">
        <w:t>Šiaurės g. ruožo tarp Vienybės g. ir Pilviškių g</w:t>
      </w:r>
      <w:r w:rsidR="007B399E">
        <w:t xml:space="preserve"> </w:t>
      </w:r>
      <w:r w:rsidR="009A0F9A" w:rsidRPr="009A0F9A">
        <w:t>Vilkaviškio mieste rekonstravim</w:t>
      </w:r>
      <w:r w:rsidR="009A0F9A">
        <w:t>o darbus.</w:t>
      </w:r>
      <w:r w:rsidR="00C0117B" w:rsidRPr="00551FCC">
        <w:t xml:space="preserve"> 2021-01-14</w:t>
      </w:r>
      <w:r w:rsidR="00C0117B">
        <w:t xml:space="preserve"> </w:t>
      </w:r>
      <w:r w:rsidRPr="00551FCC">
        <w:t>sudar</w:t>
      </w:r>
      <w:r>
        <w:t>ytu</w:t>
      </w:r>
      <w:r w:rsidRPr="00551FCC">
        <w:t xml:space="preserve"> Darbų perdavimo</w:t>
      </w:r>
      <w:r w:rsidR="007B399E">
        <w:t>–</w:t>
      </w:r>
      <w:r w:rsidRPr="00551FCC">
        <w:t>priėmimo akt</w:t>
      </w:r>
      <w:r>
        <w:t>u patvirtin</w:t>
      </w:r>
      <w:r w:rsidR="007B399E">
        <w:t>t</w:t>
      </w:r>
      <w:r>
        <w:t xml:space="preserve">a, </w:t>
      </w:r>
      <w:r w:rsidRPr="00551FCC">
        <w:t xml:space="preserve">kad </w:t>
      </w:r>
      <w:r w:rsidR="00F15B8E">
        <w:t xml:space="preserve">visi numatyti </w:t>
      </w:r>
      <w:r w:rsidRPr="00551FCC">
        <w:t>darbai yra tinkamai</w:t>
      </w:r>
      <w:r w:rsidR="00F15B8E" w:rsidRPr="00F15B8E">
        <w:t xml:space="preserve"> </w:t>
      </w:r>
      <w:r w:rsidR="00F15B8E" w:rsidRPr="00551FCC">
        <w:t>atlikti</w:t>
      </w:r>
      <w:r>
        <w:t>.</w:t>
      </w:r>
      <w:r w:rsidR="009A0F9A">
        <w:t xml:space="preserve"> </w:t>
      </w:r>
    </w:p>
    <w:p w14:paraId="2A1F6548" w14:textId="77777777" w:rsidR="00C0117B" w:rsidRDefault="00C0117B" w:rsidP="00255D43">
      <w:pPr>
        <w:ind w:firstLine="833"/>
        <w:jc w:val="both"/>
      </w:pPr>
      <w:r w:rsidRPr="00551FCC">
        <w:t>Vilkaviškio rajono savivaldybės administracija patvirtina, kad darbų vykdymo metu nuo darbų pradžios iki darbų pabaigos statinio statybos vadovu buvo paskirtas AB „Kelių priežiūra“ darbuotojas Egidijus Mockevičius</w:t>
      </w:r>
      <w:r>
        <w:t xml:space="preserve"> (Statybos sektoriaus vystymo agentūros atestato Nr.</w:t>
      </w:r>
      <w:r w:rsidRPr="00AC45B8">
        <w:t xml:space="preserve"> 37196</w:t>
      </w:r>
      <w:r>
        <w:t>)</w:t>
      </w:r>
      <w:r w:rsidRPr="00551FCC">
        <w:t>.</w:t>
      </w:r>
    </w:p>
    <w:p w14:paraId="575F4212" w14:textId="77777777" w:rsidR="00255D43" w:rsidRDefault="00255D43" w:rsidP="00255D43">
      <w:pPr>
        <w:ind w:firstLine="833"/>
        <w:jc w:val="both"/>
      </w:pPr>
    </w:p>
    <w:p w14:paraId="6A6724E6" w14:textId="77777777" w:rsidR="00255D43" w:rsidRPr="00551FCC" w:rsidRDefault="00255D43" w:rsidP="00255D43">
      <w:pPr>
        <w:ind w:firstLine="833"/>
        <w:jc w:val="both"/>
      </w:pPr>
    </w:p>
    <w:p w14:paraId="72DA6D83" w14:textId="77777777" w:rsidR="00773266" w:rsidRDefault="00773266" w:rsidP="00C709C8">
      <w:pPr>
        <w:tabs>
          <w:tab w:val="left" w:pos="851"/>
        </w:tabs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7"/>
        <w:gridCol w:w="4812"/>
      </w:tblGrid>
      <w:tr w:rsidR="003F2335" w14:paraId="336FA8A3" w14:textId="77777777" w:rsidTr="007347F1">
        <w:tc>
          <w:tcPr>
            <w:tcW w:w="4827" w:type="dxa"/>
          </w:tcPr>
          <w:p w14:paraId="1B283630" w14:textId="783C0D5D" w:rsidR="00E862CC" w:rsidRDefault="00773266">
            <w:pPr>
              <w:jc w:val="both"/>
            </w:pPr>
            <w:r>
              <w:t>Administracijos direktorius</w:t>
            </w:r>
          </w:p>
        </w:tc>
        <w:tc>
          <w:tcPr>
            <w:tcW w:w="4812" w:type="dxa"/>
          </w:tcPr>
          <w:p w14:paraId="70B38E86" w14:textId="1D336476" w:rsidR="003F2335" w:rsidRDefault="00773266">
            <w:pPr>
              <w:jc w:val="right"/>
            </w:pPr>
            <w:r>
              <w:t>Vitas Gavėnas</w:t>
            </w:r>
          </w:p>
        </w:tc>
      </w:tr>
    </w:tbl>
    <w:p w14:paraId="5DA535BA" w14:textId="77777777" w:rsidR="003F2335" w:rsidRDefault="003F2335">
      <w:pPr>
        <w:jc w:val="both"/>
      </w:pPr>
    </w:p>
    <w:p w14:paraId="5A136C68" w14:textId="1AE6B27C" w:rsidR="003F2335" w:rsidRDefault="00C86B66">
      <w:pPr>
        <w:jc w:val="both"/>
      </w:pPr>
      <w:r>
        <w:br/>
      </w:r>
    </w:p>
    <w:p w14:paraId="4D9FF737" w14:textId="77777777" w:rsidR="00C86B66" w:rsidRDefault="00C86B66">
      <w:pPr>
        <w:jc w:val="both"/>
      </w:pPr>
    </w:p>
    <w:p w14:paraId="1FFCC717" w14:textId="77777777" w:rsidR="00A85B29" w:rsidRDefault="00A85B29">
      <w:pPr>
        <w:jc w:val="both"/>
      </w:pPr>
    </w:p>
    <w:p w14:paraId="0AA95007" w14:textId="77777777" w:rsidR="00A85B29" w:rsidRDefault="00A85B29">
      <w:pPr>
        <w:jc w:val="both"/>
      </w:pPr>
    </w:p>
    <w:p w14:paraId="0B2FA31A" w14:textId="77777777" w:rsidR="00A85B29" w:rsidRDefault="00A85B29">
      <w:pPr>
        <w:jc w:val="both"/>
      </w:pPr>
    </w:p>
    <w:p w14:paraId="0279B9F8" w14:textId="77777777" w:rsidR="00B3613E" w:rsidRDefault="00B3613E">
      <w:pPr>
        <w:jc w:val="both"/>
      </w:pPr>
    </w:p>
    <w:p w14:paraId="361BE068" w14:textId="77777777" w:rsidR="00B3613E" w:rsidRDefault="00B3613E">
      <w:pPr>
        <w:jc w:val="both"/>
      </w:pPr>
    </w:p>
    <w:p w14:paraId="5E91A8C9" w14:textId="77777777" w:rsidR="00B3613E" w:rsidRDefault="00B3613E">
      <w:pPr>
        <w:jc w:val="both"/>
      </w:pPr>
    </w:p>
    <w:p w14:paraId="760CD358" w14:textId="77777777" w:rsidR="00A85B29" w:rsidRDefault="00A85B29">
      <w:pPr>
        <w:jc w:val="both"/>
      </w:pPr>
    </w:p>
    <w:p w14:paraId="43BE59AD" w14:textId="77777777" w:rsidR="00A85B29" w:rsidRDefault="00A85B29">
      <w:pPr>
        <w:jc w:val="both"/>
      </w:pPr>
    </w:p>
    <w:p w14:paraId="59C4155B" w14:textId="77777777" w:rsidR="00A85B29" w:rsidRDefault="00A85B29">
      <w:pPr>
        <w:jc w:val="both"/>
      </w:pPr>
    </w:p>
    <w:p w14:paraId="4F60678C" w14:textId="77777777" w:rsidR="00A85B29" w:rsidRDefault="00A85B29">
      <w:pPr>
        <w:jc w:val="both"/>
      </w:pPr>
    </w:p>
    <w:p w14:paraId="56BEE401" w14:textId="77777777" w:rsidR="00A85B29" w:rsidRDefault="00A85B29">
      <w:pPr>
        <w:jc w:val="both"/>
      </w:pPr>
    </w:p>
    <w:p w14:paraId="0063E1BB" w14:textId="77777777" w:rsidR="008F5835" w:rsidRDefault="008F5835">
      <w:pPr>
        <w:jc w:val="both"/>
      </w:pPr>
    </w:p>
    <w:p w14:paraId="7D9041AE" w14:textId="77777777" w:rsidR="00C86B66" w:rsidRDefault="00C86B66" w:rsidP="00C86B66">
      <w:pPr>
        <w:jc w:val="both"/>
      </w:pPr>
      <w:r>
        <w:t xml:space="preserve">Mileta Inkratienė, tel. (8 342) 60 076, el. p. </w:t>
      </w:r>
      <w:hyperlink r:id="rId11" w:history="1">
        <w:r w:rsidRPr="0073036F">
          <w:rPr>
            <w:rStyle w:val="Hipersaitas"/>
            <w:color w:val="auto"/>
            <w:u w:val="none"/>
          </w:rPr>
          <w:t>mileta.inkratiene@vilkaviskis.lt</w:t>
        </w:r>
      </w:hyperlink>
    </w:p>
    <w:p w14:paraId="04BD3A9F" w14:textId="17539BE4" w:rsidR="00FD7CC7" w:rsidRDefault="00FD7CC7" w:rsidP="00C86B66">
      <w:pPr>
        <w:jc w:val="both"/>
      </w:pPr>
    </w:p>
    <w:sectPr w:rsidR="00FD7CC7" w:rsidSect="00DB160F">
      <w:footerReference w:type="default" r:id="rId12"/>
      <w:type w:val="continuous"/>
      <w:pgSz w:w="11907" w:h="16840" w:code="9"/>
      <w:pgMar w:top="1134" w:right="567" w:bottom="1134" w:left="1701" w:header="720" w:footer="76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4886" w14:textId="77777777" w:rsidR="006B40E5" w:rsidRDefault="006B40E5">
      <w:r>
        <w:separator/>
      </w:r>
    </w:p>
  </w:endnote>
  <w:endnote w:type="continuationSeparator" w:id="0">
    <w:p w14:paraId="0AB37B9C" w14:textId="77777777" w:rsidR="006B40E5" w:rsidRDefault="006B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9D53" w14:textId="77777777" w:rsidR="00054B2B" w:rsidRDefault="00054B2B" w:rsidP="00BB450B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34B68" w14:textId="77777777" w:rsidR="006B40E5" w:rsidRDefault="006B40E5">
      <w:r>
        <w:separator/>
      </w:r>
    </w:p>
  </w:footnote>
  <w:footnote w:type="continuationSeparator" w:id="0">
    <w:p w14:paraId="6317D548" w14:textId="77777777" w:rsidR="006B40E5" w:rsidRDefault="006B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64977"/>
    <w:multiLevelType w:val="hybridMultilevel"/>
    <w:tmpl w:val="446C5FF2"/>
    <w:lvl w:ilvl="0" w:tplc="91B2C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F45D9F"/>
    <w:multiLevelType w:val="hybridMultilevel"/>
    <w:tmpl w:val="28F45F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F83"/>
    <w:multiLevelType w:val="singleLevel"/>
    <w:tmpl w:val="8FBEF224"/>
    <w:lvl w:ilvl="0">
      <w:start w:val="19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0"/>
        <w:u w:val="none"/>
      </w:rPr>
    </w:lvl>
  </w:abstractNum>
  <w:abstractNum w:abstractNumId="3" w15:restartNumberingAfterBreak="0">
    <w:nsid w:val="68862909"/>
    <w:multiLevelType w:val="hybridMultilevel"/>
    <w:tmpl w:val="532C0F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38897">
    <w:abstractNumId w:val="2"/>
  </w:num>
  <w:num w:numId="2" w16cid:durableId="999041906">
    <w:abstractNumId w:val="0"/>
  </w:num>
  <w:num w:numId="3" w16cid:durableId="1961648356">
    <w:abstractNumId w:val="3"/>
  </w:num>
  <w:num w:numId="4" w16cid:durableId="10492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evenAndOddHeaders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D"/>
    <w:rsid w:val="000478BE"/>
    <w:rsid w:val="00051EE9"/>
    <w:rsid w:val="00054B2B"/>
    <w:rsid w:val="00055039"/>
    <w:rsid w:val="000871BB"/>
    <w:rsid w:val="000964C3"/>
    <w:rsid w:val="000A03F8"/>
    <w:rsid w:val="000C2065"/>
    <w:rsid w:val="000C7C1A"/>
    <w:rsid w:val="000D798D"/>
    <w:rsid w:val="000E6239"/>
    <w:rsid w:val="00111BEF"/>
    <w:rsid w:val="00117466"/>
    <w:rsid w:val="00162EF7"/>
    <w:rsid w:val="001B4966"/>
    <w:rsid w:val="001B677E"/>
    <w:rsid w:val="001D0308"/>
    <w:rsid w:val="001E5718"/>
    <w:rsid w:val="001F6D9C"/>
    <w:rsid w:val="0020690F"/>
    <w:rsid w:val="00255D43"/>
    <w:rsid w:val="00267133"/>
    <w:rsid w:val="00267CFB"/>
    <w:rsid w:val="00270B4C"/>
    <w:rsid w:val="0028039A"/>
    <w:rsid w:val="00293A68"/>
    <w:rsid w:val="002952EF"/>
    <w:rsid w:val="002A5303"/>
    <w:rsid w:val="002B62FB"/>
    <w:rsid w:val="002F1D59"/>
    <w:rsid w:val="003012A5"/>
    <w:rsid w:val="00311043"/>
    <w:rsid w:val="00314C23"/>
    <w:rsid w:val="00342231"/>
    <w:rsid w:val="003860D7"/>
    <w:rsid w:val="00391EC5"/>
    <w:rsid w:val="003928FD"/>
    <w:rsid w:val="003A2FE5"/>
    <w:rsid w:val="003A61DD"/>
    <w:rsid w:val="003B0A5B"/>
    <w:rsid w:val="003B6BFF"/>
    <w:rsid w:val="003E3033"/>
    <w:rsid w:val="003F2335"/>
    <w:rsid w:val="003F26E0"/>
    <w:rsid w:val="00440892"/>
    <w:rsid w:val="00442EBD"/>
    <w:rsid w:val="004459BB"/>
    <w:rsid w:val="00446EB7"/>
    <w:rsid w:val="00456F83"/>
    <w:rsid w:val="004669DA"/>
    <w:rsid w:val="00473193"/>
    <w:rsid w:val="004A5415"/>
    <w:rsid w:val="004A6511"/>
    <w:rsid w:val="004E4253"/>
    <w:rsid w:val="00502E52"/>
    <w:rsid w:val="00514A44"/>
    <w:rsid w:val="005201E0"/>
    <w:rsid w:val="00527BE1"/>
    <w:rsid w:val="00573220"/>
    <w:rsid w:val="00573BF1"/>
    <w:rsid w:val="00590365"/>
    <w:rsid w:val="005A4BED"/>
    <w:rsid w:val="005B6746"/>
    <w:rsid w:val="005E1E6F"/>
    <w:rsid w:val="005F262B"/>
    <w:rsid w:val="005F5F59"/>
    <w:rsid w:val="005F6D01"/>
    <w:rsid w:val="00602202"/>
    <w:rsid w:val="00603520"/>
    <w:rsid w:val="00625970"/>
    <w:rsid w:val="00626357"/>
    <w:rsid w:val="00672619"/>
    <w:rsid w:val="00675B53"/>
    <w:rsid w:val="00683F80"/>
    <w:rsid w:val="006B3DE7"/>
    <w:rsid w:val="006B40E5"/>
    <w:rsid w:val="006D1516"/>
    <w:rsid w:val="006D489A"/>
    <w:rsid w:val="006E62D2"/>
    <w:rsid w:val="00702A30"/>
    <w:rsid w:val="00702DA9"/>
    <w:rsid w:val="00706D69"/>
    <w:rsid w:val="00716A7D"/>
    <w:rsid w:val="007347F1"/>
    <w:rsid w:val="00735A2A"/>
    <w:rsid w:val="00740B07"/>
    <w:rsid w:val="00741480"/>
    <w:rsid w:val="00747A3F"/>
    <w:rsid w:val="007552B4"/>
    <w:rsid w:val="007615C5"/>
    <w:rsid w:val="00767847"/>
    <w:rsid w:val="00773266"/>
    <w:rsid w:val="00780CC8"/>
    <w:rsid w:val="007A2231"/>
    <w:rsid w:val="007A5A14"/>
    <w:rsid w:val="007B023B"/>
    <w:rsid w:val="007B399E"/>
    <w:rsid w:val="007C3AFD"/>
    <w:rsid w:val="007C5CA2"/>
    <w:rsid w:val="007D0CFB"/>
    <w:rsid w:val="007D1B9C"/>
    <w:rsid w:val="00802025"/>
    <w:rsid w:val="00812295"/>
    <w:rsid w:val="0082747B"/>
    <w:rsid w:val="00835C28"/>
    <w:rsid w:val="008537D0"/>
    <w:rsid w:val="008814E0"/>
    <w:rsid w:val="008A0949"/>
    <w:rsid w:val="008A5076"/>
    <w:rsid w:val="008B4ACE"/>
    <w:rsid w:val="008C2FE8"/>
    <w:rsid w:val="008D21C0"/>
    <w:rsid w:val="008D3ED1"/>
    <w:rsid w:val="008D3F61"/>
    <w:rsid w:val="008F5835"/>
    <w:rsid w:val="00900721"/>
    <w:rsid w:val="00900E84"/>
    <w:rsid w:val="00915880"/>
    <w:rsid w:val="009176EE"/>
    <w:rsid w:val="00921A45"/>
    <w:rsid w:val="009623F7"/>
    <w:rsid w:val="00966115"/>
    <w:rsid w:val="00971582"/>
    <w:rsid w:val="00981754"/>
    <w:rsid w:val="009A0F9A"/>
    <w:rsid w:val="009A6CCE"/>
    <w:rsid w:val="009B3D3D"/>
    <w:rsid w:val="009B72D9"/>
    <w:rsid w:val="009D1720"/>
    <w:rsid w:val="009D1A0B"/>
    <w:rsid w:val="00A16D31"/>
    <w:rsid w:val="00A262DA"/>
    <w:rsid w:val="00A4066B"/>
    <w:rsid w:val="00A5783A"/>
    <w:rsid w:val="00A67E48"/>
    <w:rsid w:val="00A77A49"/>
    <w:rsid w:val="00A85B29"/>
    <w:rsid w:val="00AA1EC0"/>
    <w:rsid w:val="00AC2366"/>
    <w:rsid w:val="00AC2837"/>
    <w:rsid w:val="00AE6587"/>
    <w:rsid w:val="00B11AC3"/>
    <w:rsid w:val="00B2355A"/>
    <w:rsid w:val="00B27E0A"/>
    <w:rsid w:val="00B348A6"/>
    <w:rsid w:val="00B3613E"/>
    <w:rsid w:val="00B36441"/>
    <w:rsid w:val="00B40593"/>
    <w:rsid w:val="00B55FA2"/>
    <w:rsid w:val="00B62425"/>
    <w:rsid w:val="00B956B7"/>
    <w:rsid w:val="00BB450B"/>
    <w:rsid w:val="00BB54B9"/>
    <w:rsid w:val="00BE7248"/>
    <w:rsid w:val="00BE72FF"/>
    <w:rsid w:val="00C0117B"/>
    <w:rsid w:val="00C23818"/>
    <w:rsid w:val="00C2437C"/>
    <w:rsid w:val="00C3060E"/>
    <w:rsid w:val="00C35BE9"/>
    <w:rsid w:val="00C41C5C"/>
    <w:rsid w:val="00C43E13"/>
    <w:rsid w:val="00C52C25"/>
    <w:rsid w:val="00C709C8"/>
    <w:rsid w:val="00C86B66"/>
    <w:rsid w:val="00C92087"/>
    <w:rsid w:val="00CA6C99"/>
    <w:rsid w:val="00CB0D74"/>
    <w:rsid w:val="00CB1F94"/>
    <w:rsid w:val="00CD70D4"/>
    <w:rsid w:val="00CE3D72"/>
    <w:rsid w:val="00CF75F0"/>
    <w:rsid w:val="00D14851"/>
    <w:rsid w:val="00D23E5B"/>
    <w:rsid w:val="00D23F07"/>
    <w:rsid w:val="00D460A6"/>
    <w:rsid w:val="00D62E3B"/>
    <w:rsid w:val="00D75621"/>
    <w:rsid w:val="00DA3FEC"/>
    <w:rsid w:val="00DB160F"/>
    <w:rsid w:val="00DB436D"/>
    <w:rsid w:val="00DB7217"/>
    <w:rsid w:val="00DD299B"/>
    <w:rsid w:val="00DE6C06"/>
    <w:rsid w:val="00E21EBA"/>
    <w:rsid w:val="00E7194B"/>
    <w:rsid w:val="00E862CC"/>
    <w:rsid w:val="00EA2223"/>
    <w:rsid w:val="00EA3A41"/>
    <w:rsid w:val="00EA773B"/>
    <w:rsid w:val="00EC06E1"/>
    <w:rsid w:val="00ED0C16"/>
    <w:rsid w:val="00EF7EDD"/>
    <w:rsid w:val="00F15026"/>
    <w:rsid w:val="00F15B8E"/>
    <w:rsid w:val="00F20879"/>
    <w:rsid w:val="00F46808"/>
    <w:rsid w:val="00F55163"/>
    <w:rsid w:val="00F64FBC"/>
    <w:rsid w:val="00F822CD"/>
    <w:rsid w:val="00F901FC"/>
    <w:rsid w:val="00F945BB"/>
    <w:rsid w:val="00FA0DF0"/>
    <w:rsid w:val="00FA4405"/>
    <w:rsid w:val="00FB3ECA"/>
    <w:rsid w:val="00FB7805"/>
    <w:rsid w:val="00FD7CC7"/>
    <w:rsid w:val="00FE25D8"/>
    <w:rsid w:val="00FE3505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65653"/>
  <w15:chartTrackingRefBased/>
  <w15:docId w15:val="{C78490EF-704E-43E3-BFAD-03A81D1B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4">
    <w:name w:val="heading 4"/>
    <w:basedOn w:val="prastasis"/>
    <w:next w:val="prastasis"/>
    <w:qFormat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de-DE"/>
    </w:rPr>
  </w:style>
  <w:style w:type="paragraph" w:styleId="Debesliotekstas">
    <w:name w:val="Balloon Text"/>
    <w:basedOn w:val="prastasis"/>
    <w:semiHidden/>
    <w:rsid w:val="009D172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46808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A507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F5F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eta.inkratiene@vilkaviski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dre.brazaitiene@keliuprieziur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vilkaviski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4B2A-78DD-4D5C-B533-82CEEE5F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GEDIMINAS</dc:creator>
  <cp:keywords/>
  <dc:description/>
  <cp:lastModifiedBy>Mileta</cp:lastModifiedBy>
  <cp:revision>3</cp:revision>
  <cp:lastPrinted>2023-09-26T07:35:00Z</cp:lastPrinted>
  <dcterms:created xsi:type="dcterms:W3CDTF">2024-11-06T13:01:00Z</dcterms:created>
  <dcterms:modified xsi:type="dcterms:W3CDTF">2024-11-06T13:46:00Z</dcterms:modified>
</cp:coreProperties>
</file>